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22" w:rsidRPr="0068514C" w:rsidRDefault="00B07C22" w:rsidP="00B07C22">
      <w:pPr>
        <w:jc w:val="center"/>
        <w:rPr>
          <w:b/>
        </w:rPr>
      </w:pPr>
      <w:r w:rsidRPr="0068514C">
        <w:rPr>
          <w:b/>
        </w:rPr>
        <w:t>Writ</w:t>
      </w:r>
      <w:r w:rsidR="00FE50C5" w:rsidRPr="0068514C">
        <w:rPr>
          <w:b/>
        </w:rPr>
        <w:t>ing</w:t>
      </w:r>
      <w:r w:rsidR="009207EF" w:rsidRPr="0068514C">
        <w:rPr>
          <w:b/>
        </w:rPr>
        <w:t xml:space="preserve"> Mathematics</w:t>
      </w:r>
    </w:p>
    <w:p w:rsidR="00B01F55" w:rsidRPr="0068514C" w:rsidRDefault="0061731B" w:rsidP="00894EB4">
      <w:r w:rsidRPr="0068514C">
        <w:t>Writing mathematics well is an art that requires practice and feedback. The right combination of text and symbols can make an argument easy to follow. The wrong combination can make it impossible. Your goal should be to make a proof as easy to understand as possible.</w:t>
      </w:r>
      <w:r w:rsidR="00343A79" w:rsidRPr="0068514C">
        <w:t xml:space="preserve"> </w:t>
      </w:r>
    </w:p>
    <w:p w:rsidR="002C0E0D" w:rsidRPr="0068514C" w:rsidRDefault="002C0E0D" w:rsidP="00B07C22">
      <w:pPr>
        <w:pStyle w:val="ListParagraph"/>
        <w:numPr>
          <w:ilvl w:val="0"/>
          <w:numId w:val="2"/>
        </w:numPr>
      </w:pPr>
      <w:r w:rsidRPr="0068514C">
        <w:t xml:space="preserve">A write-up is not simply a summary of </w:t>
      </w:r>
      <w:r w:rsidR="00761708" w:rsidRPr="0068514C">
        <w:t>how you solved a problem</w:t>
      </w:r>
      <w:r w:rsidRPr="0068514C">
        <w:t xml:space="preserve">. It </w:t>
      </w:r>
      <w:r w:rsidR="00761708" w:rsidRPr="0068514C">
        <w:t xml:space="preserve">needs to be an </w:t>
      </w:r>
      <w:r w:rsidRPr="0068514C">
        <w:t>argument</w:t>
      </w:r>
      <w:r w:rsidR="00761708" w:rsidRPr="0068514C">
        <w:t xml:space="preserve"> of why your result is true</w:t>
      </w:r>
      <w:r w:rsidRPr="0068514C">
        <w:t>.</w:t>
      </w:r>
    </w:p>
    <w:p w:rsidR="0068514C" w:rsidRPr="0068514C" w:rsidRDefault="0068514C" w:rsidP="0068514C">
      <w:pPr>
        <w:pStyle w:val="ListParagraph"/>
        <w:ind w:left="360"/>
      </w:pPr>
    </w:p>
    <w:p w:rsidR="007D51EC" w:rsidRPr="0068514C" w:rsidRDefault="007D51EC" w:rsidP="00B07C22">
      <w:pPr>
        <w:pStyle w:val="ListParagraph"/>
        <w:numPr>
          <w:ilvl w:val="0"/>
          <w:numId w:val="2"/>
        </w:numPr>
      </w:pPr>
      <w:r w:rsidRPr="0068514C">
        <w:t xml:space="preserve">Every </w:t>
      </w:r>
      <w:r w:rsidR="00761708" w:rsidRPr="0068514C">
        <w:t xml:space="preserve">non-trivial </w:t>
      </w:r>
      <w:r w:rsidRPr="0068514C">
        <w:t xml:space="preserve">step </w:t>
      </w:r>
      <w:r w:rsidR="00761708" w:rsidRPr="0068514C">
        <w:t xml:space="preserve">should </w:t>
      </w:r>
      <w:r w:rsidRPr="0068514C">
        <w:t xml:space="preserve">have a reason.  Reasons are usually short and clear.  Not every reason needs to be written down, but those that are not </w:t>
      </w:r>
      <w:r w:rsidR="00D7345F" w:rsidRPr="0068514C">
        <w:t xml:space="preserve">written </w:t>
      </w:r>
      <w:r w:rsidRPr="0068514C">
        <w:t xml:space="preserve">need to be truly obvious (for example, </w:t>
      </w:r>
      <w:r w:rsidR="00761708" w:rsidRPr="0068514C">
        <w:t xml:space="preserve">when something </w:t>
      </w:r>
      <w:r w:rsidRPr="0068514C">
        <w:t xml:space="preserve">following directly from the previous step, </w:t>
      </w:r>
      <w:r w:rsidR="00761708" w:rsidRPr="0068514C">
        <w:t xml:space="preserve">or involves basic </w:t>
      </w:r>
      <w:r w:rsidRPr="0068514C">
        <w:t xml:space="preserve">algebra).  </w:t>
      </w:r>
      <w:r w:rsidR="00761708" w:rsidRPr="0068514C">
        <w:t>Steps that involve things we are studying should be explained.</w:t>
      </w:r>
    </w:p>
    <w:p w:rsidR="0068514C" w:rsidRPr="0068514C" w:rsidRDefault="0068514C" w:rsidP="0068514C">
      <w:pPr>
        <w:pStyle w:val="ListParagraph"/>
        <w:ind w:left="360"/>
      </w:pPr>
    </w:p>
    <w:p w:rsidR="00D7345F" w:rsidRPr="0068514C" w:rsidRDefault="00D7345F" w:rsidP="00B07C22">
      <w:pPr>
        <w:pStyle w:val="ListParagraph"/>
        <w:numPr>
          <w:ilvl w:val="0"/>
          <w:numId w:val="2"/>
        </w:numPr>
      </w:pPr>
      <w:r w:rsidRPr="0068514C">
        <w:t xml:space="preserve">Be clear where </w:t>
      </w:r>
      <w:r w:rsidR="00761708" w:rsidRPr="0068514C">
        <w:t xml:space="preserve">assumptions </w:t>
      </w:r>
      <w:r w:rsidRPr="0068514C">
        <w:t xml:space="preserve">are used.  </w:t>
      </w:r>
    </w:p>
    <w:p w:rsidR="0068514C" w:rsidRPr="0068514C" w:rsidRDefault="0068514C" w:rsidP="0068514C">
      <w:pPr>
        <w:pStyle w:val="ListParagraph"/>
        <w:ind w:left="360"/>
      </w:pPr>
    </w:p>
    <w:p w:rsidR="00B07C22" w:rsidRPr="0068514C" w:rsidRDefault="00B07C22" w:rsidP="00B07C22">
      <w:pPr>
        <w:pStyle w:val="ListParagraph"/>
        <w:numPr>
          <w:ilvl w:val="0"/>
          <w:numId w:val="2"/>
        </w:numPr>
      </w:pPr>
      <w:r w:rsidRPr="0068514C">
        <w:t>Everything written (text and equations</w:t>
      </w:r>
      <w:r w:rsidR="00955A13" w:rsidRPr="0068514C">
        <w:t>, but not pictures</w:t>
      </w:r>
      <w:r w:rsidRPr="0068514C">
        <w:t>) should be in a sentence.</w:t>
      </w:r>
      <w:r w:rsidR="003842AC" w:rsidRPr="0068514C">
        <w:t xml:space="preserve"> Be sure equations and other notation</w:t>
      </w:r>
      <w:r w:rsidR="00F73534" w:rsidRPr="0068514C">
        <w:t>s</w:t>
      </w:r>
      <w:r w:rsidR="003842AC" w:rsidRPr="0068514C">
        <w:t xml:space="preserve"> are legible. If you are typing them, learn</w:t>
      </w:r>
      <w:r w:rsidR="00761708" w:rsidRPr="0068514C">
        <w:t xml:space="preserve"> how to use the equation editor in MS-Word or how to format them correctly in </w:t>
      </w:r>
      <w:proofErr w:type="spellStart"/>
      <w:r w:rsidR="00761708" w:rsidRPr="0068514C">
        <w:t>LaTeX</w:t>
      </w:r>
      <w:proofErr w:type="spellEnd"/>
      <w:r w:rsidR="00761708" w:rsidRPr="0068514C">
        <w:t>.</w:t>
      </w:r>
    </w:p>
    <w:p w:rsidR="0068514C" w:rsidRPr="0068514C" w:rsidRDefault="0068514C" w:rsidP="0068514C">
      <w:pPr>
        <w:pStyle w:val="ListParagraph"/>
        <w:ind w:left="360"/>
      </w:pPr>
    </w:p>
    <w:p w:rsidR="00B07C22" w:rsidRPr="0068514C" w:rsidRDefault="00B07C22" w:rsidP="00B07C22">
      <w:pPr>
        <w:pStyle w:val="ListParagraph"/>
        <w:numPr>
          <w:ilvl w:val="0"/>
          <w:numId w:val="2"/>
        </w:numPr>
      </w:pPr>
      <w:r w:rsidRPr="0068514C">
        <w:t>Be sure it’s clear where every sentence begins and ends, i.e., use capital letters and periods! With very few exceptions, a sentence should not begin with a mathematical symbol.</w:t>
      </w:r>
      <w:r w:rsidR="000D22B7" w:rsidRPr="0068514C">
        <w:t xml:space="preserve">  </w:t>
      </w:r>
      <w:r w:rsidR="009B1D5E" w:rsidRPr="0068514C">
        <w:t>Similarly</w:t>
      </w:r>
      <w:r w:rsidR="000D22B7" w:rsidRPr="0068514C">
        <w:t>, an independent or dependent clause should usually not begin with a mathematical symbol.</w:t>
      </w:r>
    </w:p>
    <w:p w:rsidR="0068514C" w:rsidRPr="0068514C" w:rsidRDefault="0068514C" w:rsidP="0068514C">
      <w:pPr>
        <w:pStyle w:val="ListParagraph"/>
        <w:ind w:left="360"/>
      </w:pPr>
    </w:p>
    <w:p w:rsidR="00B07C22" w:rsidRPr="0068514C" w:rsidRDefault="00B07C22" w:rsidP="00B07C22">
      <w:pPr>
        <w:pStyle w:val="ListParagraph"/>
        <w:numPr>
          <w:ilvl w:val="0"/>
          <w:numId w:val="2"/>
        </w:numPr>
      </w:pPr>
      <w:r w:rsidRPr="0068514C">
        <w:t xml:space="preserve">Avoid cryptic writing. Write enough so the reader can easily follow the flow and structure of the proof. </w:t>
      </w:r>
      <w:r w:rsidR="002F6C01" w:rsidRPr="0068514C">
        <w:t xml:space="preserve"> In general, what </w:t>
      </w:r>
      <w:r w:rsidR="00582BDC" w:rsidRPr="0068514C">
        <w:t>you might</w:t>
      </w:r>
      <w:r w:rsidR="002F6C01" w:rsidRPr="0068514C">
        <w:t xml:space="preserve"> writ</w:t>
      </w:r>
      <w:r w:rsidR="00582BDC" w:rsidRPr="0068514C">
        <w:t>e</w:t>
      </w:r>
      <w:r w:rsidR="002F6C01" w:rsidRPr="0068514C">
        <w:t xml:space="preserve"> on the board for a presentation is much too cryptic for </w:t>
      </w:r>
      <w:r w:rsidR="00582BDC" w:rsidRPr="0068514C">
        <w:t xml:space="preserve">a </w:t>
      </w:r>
      <w:r w:rsidR="002F6C01" w:rsidRPr="0068514C">
        <w:t>write up.</w:t>
      </w:r>
    </w:p>
    <w:p w:rsidR="0068514C" w:rsidRPr="0068514C" w:rsidRDefault="0068514C" w:rsidP="0068514C">
      <w:pPr>
        <w:pStyle w:val="ListParagraph"/>
        <w:ind w:left="360"/>
      </w:pPr>
    </w:p>
    <w:p w:rsidR="00B07C22" w:rsidRPr="0068514C" w:rsidRDefault="00B07C22" w:rsidP="00B07C22">
      <w:pPr>
        <w:pStyle w:val="ListParagraph"/>
        <w:numPr>
          <w:ilvl w:val="0"/>
          <w:numId w:val="2"/>
        </w:numPr>
      </w:pPr>
      <w:r w:rsidRPr="0068514C">
        <w:t>Be sure t</w:t>
      </w:r>
      <w:r w:rsidR="00894EB4" w:rsidRPr="0068514C">
        <w:t>hat</w:t>
      </w:r>
      <w:r w:rsidRPr="0068514C">
        <w:t xml:space="preserve"> every </w:t>
      </w:r>
      <w:r w:rsidR="00894EB4" w:rsidRPr="0068514C">
        <w:t xml:space="preserve">bit of notation you introduce </w:t>
      </w:r>
      <w:r w:rsidRPr="0068514C">
        <w:t>is defined in your write up, either in the statement at the beginning, or in the course of the proof.</w:t>
      </w:r>
      <w:r w:rsidR="00894EB4" w:rsidRPr="0068514C">
        <w:t xml:space="preserve">   For example, if you start using the letter “M” for something, you need to tell the reader what it represents.</w:t>
      </w:r>
    </w:p>
    <w:p w:rsidR="0068514C" w:rsidRPr="0068514C" w:rsidRDefault="0068514C" w:rsidP="0068514C">
      <w:pPr>
        <w:pStyle w:val="ListParagraph"/>
        <w:ind w:left="360"/>
      </w:pPr>
    </w:p>
    <w:p w:rsidR="00EB0FBF" w:rsidRPr="0068514C" w:rsidRDefault="00B07C22" w:rsidP="00EB0FBF">
      <w:pPr>
        <w:pStyle w:val="ListParagraph"/>
        <w:numPr>
          <w:ilvl w:val="0"/>
          <w:numId w:val="2"/>
        </w:numPr>
      </w:pPr>
      <w:r w:rsidRPr="0068514C">
        <w:t xml:space="preserve">Never use </w:t>
      </w:r>
      <w:bookmarkStart w:id="0" w:name="_GoBack"/>
      <w:bookmarkEnd w:id="0"/>
      <w:r w:rsidRPr="0068514C">
        <w:t>an isolated symbol to represent a part of speech (such as =, &lt;, &gt;</w:t>
      </w:r>
      <w:proofErr w:type="gramStart"/>
      <w:r w:rsidRPr="0068514C">
        <w:t xml:space="preserve">, </w:t>
      </w:r>
      <w:proofErr w:type="gramEnd"/>
      <m:oMath>
        <m:r>
          <w:rPr>
            <w:rFonts w:ascii="Cambria Math" w:hAnsi="Cambria Math"/>
          </w:rPr>
          <m:t>≅, ≈</m:t>
        </m:r>
      </m:oMath>
      <w:r w:rsidRPr="0068514C">
        <w:rPr>
          <w:rFonts w:eastAsiaTheme="minorEastAsia"/>
        </w:rPr>
        <w:t>)</w:t>
      </w:r>
      <w:r w:rsidRPr="0068514C">
        <w:t>. For example,</w:t>
      </w:r>
      <w:r w:rsidR="00EB0FBF" w:rsidRPr="0068514C">
        <w:t xml:space="preserve"> </w:t>
      </w:r>
      <w:r w:rsidRPr="0068514C">
        <w:t xml:space="preserve">“We now see that </w:t>
      </w:r>
      <w:proofErr w:type="gramStart"/>
      <w:r w:rsidRPr="0068514C">
        <w:rPr>
          <w:i/>
        </w:rPr>
        <w:t>a</w:t>
      </w:r>
      <w:r w:rsidRPr="0068514C">
        <w:t xml:space="preserve"> and</w:t>
      </w:r>
      <w:proofErr w:type="gramEnd"/>
      <w:r w:rsidRPr="0068514C">
        <w:t xml:space="preserve"> </w:t>
      </w:r>
      <w:r w:rsidRPr="0068514C">
        <w:rPr>
          <w:i/>
        </w:rPr>
        <w:t>b</w:t>
      </w:r>
      <w:r w:rsidRPr="0068514C">
        <w:t xml:space="preserve"> are =</w:t>
      </w:r>
      <w:r w:rsidR="00B739AA" w:rsidRPr="0068514C">
        <w:t>.</w:t>
      </w:r>
      <w:r w:rsidRPr="0068514C">
        <w:t xml:space="preserve">”  </w:t>
      </w:r>
      <w:proofErr w:type="gramStart"/>
      <w:r w:rsidRPr="0068514C">
        <w:t>is</w:t>
      </w:r>
      <w:proofErr w:type="gramEnd"/>
      <w:r w:rsidRPr="0068514C">
        <w:t xml:space="preserve"> ugly, and it throws the reader off balance. Much better is</w:t>
      </w:r>
      <w:r w:rsidR="00EB0FBF" w:rsidRPr="0068514C">
        <w:t xml:space="preserve"> </w:t>
      </w:r>
      <w:r w:rsidR="00B739AA" w:rsidRPr="0068514C">
        <w:t>“</w:t>
      </w:r>
      <w:r w:rsidRPr="0068514C">
        <w:t xml:space="preserve">We now see that </w:t>
      </w:r>
      <w:r w:rsidRPr="0068514C">
        <w:rPr>
          <w:i/>
        </w:rPr>
        <w:t>a</w:t>
      </w:r>
      <w:r w:rsidRPr="0068514C">
        <w:t xml:space="preserve"> = </w:t>
      </w:r>
      <w:r w:rsidRPr="0068514C">
        <w:rPr>
          <w:i/>
        </w:rPr>
        <w:t>b.</w:t>
      </w:r>
      <w:r w:rsidRPr="0068514C">
        <w:t>”</w:t>
      </w:r>
    </w:p>
    <w:p w:rsidR="0068514C" w:rsidRPr="0068514C" w:rsidRDefault="0068514C" w:rsidP="0068514C">
      <w:pPr>
        <w:pStyle w:val="ListParagraph"/>
        <w:ind w:left="360"/>
      </w:pPr>
    </w:p>
    <w:p w:rsidR="00B07C22" w:rsidRPr="0068514C" w:rsidRDefault="00B07C22" w:rsidP="00EB0FBF">
      <w:pPr>
        <w:pStyle w:val="ListParagraph"/>
        <w:numPr>
          <w:ilvl w:val="0"/>
          <w:numId w:val="2"/>
        </w:numPr>
      </w:pPr>
      <w:r w:rsidRPr="0068514C">
        <w:t>Don’t use abbreviations or symbolic shortcuts such as</w:t>
      </w:r>
      <w:r w:rsidR="008717CB" w:rsidRPr="0068514C">
        <w:t xml:space="preserve"> </w:t>
      </w:r>
      <w:proofErr w:type="spellStart"/>
      <w:r w:rsidR="008717CB" w:rsidRPr="0068514C">
        <w:t>iff</w:t>
      </w:r>
      <w:proofErr w:type="spellEnd"/>
      <w:r w:rsidR="008717CB" w:rsidRPr="0068514C">
        <w:t>,</w:t>
      </w:r>
      <w:r w:rsidR="000E4F0D" w:rsidRPr="0068514C">
        <w:t xml:space="preserve"> </w:t>
      </w:r>
      <w:proofErr w:type="spellStart"/>
      <w:r w:rsidR="000E4F0D" w:rsidRPr="0068514C">
        <w:t>s</w:t>
      </w:r>
      <w:r w:rsidRPr="0068514C">
        <w:t>t</w:t>
      </w:r>
      <w:proofErr w:type="spellEnd"/>
      <w:r w:rsidRPr="0068514C">
        <w:t xml:space="preserve">, &amp;, </w:t>
      </w:r>
      <m:oMath>
        <m:r>
          <w:rPr>
            <w:rFonts w:ascii="Cambria Math" w:hAnsi="Cambria Math"/>
          </w:rPr>
          <m:t>∀,  ∃,⇔, ⇒,  ∵,  ∴,</m:t>
        </m:r>
      </m:oMath>
      <w:r w:rsidRPr="0068514C">
        <w:rPr>
          <w:rFonts w:eastAsiaTheme="minorEastAsia"/>
        </w:rPr>
        <w:t xml:space="preserve"> etc.  These are fine when making a presentation, but are not considered good writing style.  </w:t>
      </w:r>
    </w:p>
    <w:p w:rsidR="0068514C" w:rsidRPr="0068514C" w:rsidRDefault="0068514C" w:rsidP="0068514C">
      <w:pPr>
        <w:pStyle w:val="ListParagraph"/>
        <w:ind w:left="360"/>
      </w:pPr>
    </w:p>
    <w:p w:rsidR="00CD4B20" w:rsidRPr="0068514C" w:rsidRDefault="00CD4B20" w:rsidP="00EB0FBF">
      <w:pPr>
        <w:pStyle w:val="ListParagraph"/>
        <w:numPr>
          <w:ilvl w:val="0"/>
          <w:numId w:val="2"/>
        </w:numPr>
      </w:pPr>
      <w:r w:rsidRPr="0068514C">
        <w:rPr>
          <w:rFonts w:eastAsiaTheme="minorEastAsia"/>
        </w:rPr>
        <w:t>Colons and “such that” are often used incorrectly.  See the separate handout on this.</w:t>
      </w:r>
    </w:p>
    <w:sectPr w:rsidR="00CD4B20" w:rsidRPr="0068514C" w:rsidSect="00EB0FB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3A74"/>
    <w:multiLevelType w:val="hybridMultilevel"/>
    <w:tmpl w:val="15BC42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2B260F"/>
    <w:multiLevelType w:val="hybridMultilevel"/>
    <w:tmpl w:val="7E3E9CF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3F10"/>
    <w:multiLevelType w:val="hybridMultilevel"/>
    <w:tmpl w:val="023A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637B8"/>
    <w:multiLevelType w:val="hybridMultilevel"/>
    <w:tmpl w:val="C8D66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67751"/>
    <w:rsid w:val="000C1FCE"/>
    <w:rsid w:val="000D22B7"/>
    <w:rsid w:val="000E4F0D"/>
    <w:rsid w:val="000E53CA"/>
    <w:rsid w:val="00132805"/>
    <w:rsid w:val="00157EA6"/>
    <w:rsid w:val="001B284F"/>
    <w:rsid w:val="002458B2"/>
    <w:rsid w:val="0026531F"/>
    <w:rsid w:val="002876B6"/>
    <w:rsid w:val="002C0E0D"/>
    <w:rsid w:val="002C460B"/>
    <w:rsid w:val="002F6C01"/>
    <w:rsid w:val="00337364"/>
    <w:rsid w:val="00343A79"/>
    <w:rsid w:val="00354CDC"/>
    <w:rsid w:val="003842AC"/>
    <w:rsid w:val="003D3DE4"/>
    <w:rsid w:val="003E66ED"/>
    <w:rsid w:val="00421B8E"/>
    <w:rsid w:val="00450AA8"/>
    <w:rsid w:val="00476963"/>
    <w:rsid w:val="004954E0"/>
    <w:rsid w:val="004A623F"/>
    <w:rsid w:val="004A7386"/>
    <w:rsid w:val="00503306"/>
    <w:rsid w:val="00506D25"/>
    <w:rsid w:val="00513D6E"/>
    <w:rsid w:val="00566AB4"/>
    <w:rsid w:val="0058020D"/>
    <w:rsid w:val="00582BDC"/>
    <w:rsid w:val="00607458"/>
    <w:rsid w:val="00613A3C"/>
    <w:rsid w:val="0061731B"/>
    <w:rsid w:val="0064789F"/>
    <w:rsid w:val="00653E16"/>
    <w:rsid w:val="00675770"/>
    <w:rsid w:val="0068514C"/>
    <w:rsid w:val="006F511E"/>
    <w:rsid w:val="007315F6"/>
    <w:rsid w:val="00761708"/>
    <w:rsid w:val="0078793C"/>
    <w:rsid w:val="007D51EC"/>
    <w:rsid w:val="008252A6"/>
    <w:rsid w:val="00845D83"/>
    <w:rsid w:val="008519D1"/>
    <w:rsid w:val="008717CB"/>
    <w:rsid w:val="00894EB4"/>
    <w:rsid w:val="009207EF"/>
    <w:rsid w:val="00943573"/>
    <w:rsid w:val="00955A13"/>
    <w:rsid w:val="00996242"/>
    <w:rsid w:val="009B1D5E"/>
    <w:rsid w:val="00A377D0"/>
    <w:rsid w:val="00A61227"/>
    <w:rsid w:val="00A71E1B"/>
    <w:rsid w:val="00AB4050"/>
    <w:rsid w:val="00AF291C"/>
    <w:rsid w:val="00B01F55"/>
    <w:rsid w:val="00B07C22"/>
    <w:rsid w:val="00B318AE"/>
    <w:rsid w:val="00B319BC"/>
    <w:rsid w:val="00B739AA"/>
    <w:rsid w:val="00BA467F"/>
    <w:rsid w:val="00C34CED"/>
    <w:rsid w:val="00C66888"/>
    <w:rsid w:val="00CD4B20"/>
    <w:rsid w:val="00D36BE9"/>
    <w:rsid w:val="00D7345F"/>
    <w:rsid w:val="00D74DDE"/>
    <w:rsid w:val="00DC012F"/>
    <w:rsid w:val="00E67751"/>
    <w:rsid w:val="00EB0FBF"/>
    <w:rsid w:val="00EF768D"/>
    <w:rsid w:val="00F039AD"/>
    <w:rsid w:val="00F161AB"/>
    <w:rsid w:val="00F356D6"/>
    <w:rsid w:val="00F73534"/>
    <w:rsid w:val="00F83455"/>
    <w:rsid w:val="00F91F8C"/>
    <w:rsid w:val="00FE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B9C9B-6141-4F05-858D-26BEA873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51"/>
    <w:pPr>
      <w:ind w:left="720"/>
      <w:contextualSpacing/>
    </w:pPr>
  </w:style>
  <w:style w:type="paragraph" w:styleId="BalloonText">
    <w:name w:val="Balloon Text"/>
    <w:basedOn w:val="Normal"/>
    <w:link w:val="BalloonTextChar"/>
    <w:uiPriority w:val="99"/>
    <w:semiHidden/>
    <w:unhideWhenUsed/>
    <w:rsid w:val="00613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3C"/>
    <w:rPr>
      <w:rFonts w:ascii="Tahoma" w:hAnsi="Tahoma" w:cs="Tahoma"/>
      <w:sz w:val="16"/>
      <w:szCs w:val="16"/>
    </w:rPr>
  </w:style>
  <w:style w:type="table" w:styleId="TableGrid">
    <w:name w:val="Table Grid"/>
    <w:basedOn w:val="TableNormal"/>
    <w:uiPriority w:val="59"/>
    <w:rsid w:val="00245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Foote</dc:creator>
  <cp:keywords/>
  <dc:description/>
  <cp:lastModifiedBy>Robert Foote</cp:lastModifiedBy>
  <cp:revision>73</cp:revision>
  <cp:lastPrinted>2015-01-26T14:43:00Z</cp:lastPrinted>
  <dcterms:created xsi:type="dcterms:W3CDTF">2010-03-05T18:26:00Z</dcterms:created>
  <dcterms:modified xsi:type="dcterms:W3CDTF">2016-09-21T16:06:00Z</dcterms:modified>
</cp:coreProperties>
</file>